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38"/>
        <w:gridCol w:w="738"/>
      </w:tblGrid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۲۵۰۰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(دو هزار و پانصد) سال بر روی دریاها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</w:t>
            </w:r>
          </w:p>
        </w:tc>
      </w:tr>
      <w:tr w:rsidR="009D119C" w:rsidRPr="00D824F5" w:rsidTr="00A03731">
        <w:tc>
          <w:tcPr>
            <w:tcW w:w="8838" w:type="dxa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534"/>
              <w:gridCol w:w="8088"/>
            </w:tblGrid>
            <w:tr w:rsidR="009D119C" w:rsidRPr="00745B7B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D119C" w:rsidRPr="00745B7B" w:rsidRDefault="009D119C" w:rsidP="00745B7B">
                  <w:pPr>
                    <w:bidi w:val="0"/>
                    <w:spacing w:after="160" w:line="256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9D119C" w:rsidRPr="00745B7B" w:rsidRDefault="009D119C" w:rsidP="00745B7B">
                  <w:pPr>
                    <w:bidi w:val="0"/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000000"/>
                      <w:sz w:val="24"/>
                      <w:szCs w:val="24"/>
                    </w:rPr>
                  </w:pPr>
                  <w:r w:rsidRPr="00745B7B">
                    <w:rPr>
                      <w:rFonts w:ascii="Tahoma" w:eastAsia="Times New Roman" w:hAnsi="Tahoma" w:cs="B Nazanin"/>
                      <w:color w:val="000000"/>
                      <w:sz w:val="24"/>
                      <w:szCs w:val="24"/>
                      <w:rtl/>
                    </w:rPr>
                    <w:t>زندگی گالیله</w:t>
                  </w:r>
                </w:p>
              </w:tc>
            </w:tr>
          </w:tbl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</w:t>
            </w:r>
          </w:p>
        </w:tc>
      </w:tr>
      <w:tr w:rsidR="009D119C" w:rsidRPr="00D824F5" w:rsidTr="00A03731">
        <w:tc>
          <w:tcPr>
            <w:tcW w:w="8838" w:type="dxa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170"/>
              <w:gridCol w:w="8452"/>
            </w:tblGrid>
            <w:tr w:rsidR="009D119C" w:rsidRPr="00745B7B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D119C" w:rsidRPr="00745B7B" w:rsidRDefault="009D119C" w:rsidP="00745B7B">
                  <w:pPr>
                    <w:bidi w:val="0"/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6A4A04"/>
                      <w:sz w:val="24"/>
                      <w:szCs w:val="24"/>
                    </w:rPr>
                  </w:pPr>
                  <w:r w:rsidRPr="00745B7B">
                    <w:rPr>
                      <w:rFonts w:ascii="Tahoma" w:eastAsia="Times New Roman" w:hAnsi="Tahoma" w:cs="B Nazanin"/>
                      <w:color w:val="6A4A04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0" w:type="auto"/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9D119C" w:rsidRPr="00745B7B" w:rsidRDefault="009D119C" w:rsidP="00745B7B">
                  <w:pPr>
                    <w:bidi w:val="0"/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000000"/>
                      <w:sz w:val="24"/>
                      <w:szCs w:val="24"/>
                    </w:rPr>
                  </w:pPr>
                  <w:r w:rsidRPr="00745B7B">
                    <w:rPr>
                      <w:rFonts w:ascii="Tahoma" w:eastAsia="Times New Roman" w:hAnsi="Tahoma" w:cs="B Nazanin"/>
                      <w:color w:val="000000"/>
                      <w:sz w:val="24"/>
                      <w:szCs w:val="24"/>
                      <w:rtl/>
                    </w:rPr>
                    <w:t>نمونه ادبیات ایران ، برای تحصیلات دوره های ابتدائی ، متوسط و عالی زبان فارسی ترتیب داده شده</w:t>
                  </w:r>
                </w:p>
              </w:tc>
            </w:tr>
          </w:tbl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Ainallu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/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Inallu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An inscription of Muhammad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Masum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>Art of Islam: language and meaning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Biblical prophets in the Quran and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muslim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literature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Bibliography of the publications of professor V.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Minorsky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Cinquante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-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deux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verses de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Cheikh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Amir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en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Dialecte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Gurani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Das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Qabusname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: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ein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Denkmal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persischer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Lebensweisheit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</w:t>
            </w:r>
          </w:p>
        </w:tc>
      </w:tr>
      <w:tr w:rsidR="009D119C" w:rsidRPr="00D824F5" w:rsidTr="00A03731">
        <w:tc>
          <w:tcPr>
            <w:tcW w:w="8838" w:type="dxa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622"/>
            </w:tblGrid>
            <w:tr w:rsidR="009D119C" w:rsidRPr="00D824F5" w:rsidTr="00A03731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9D119C" w:rsidRPr="00D824F5" w:rsidRDefault="009D119C" w:rsidP="00E17CE8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</w:pPr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>Die Indo-</w:t>
                  </w:r>
                  <w:proofErr w:type="spellStart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>Arier</w:t>
                  </w:r>
                  <w:proofErr w:type="spellEnd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>im</w:t>
                  </w:r>
                  <w:proofErr w:type="spellEnd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>alten</w:t>
                  </w:r>
                  <w:proofErr w:type="spellEnd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>Vorderasien.Mit</w:t>
                  </w:r>
                  <w:proofErr w:type="spellEnd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>einer</w:t>
                  </w:r>
                  <w:proofErr w:type="spellEnd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>analytischen</w:t>
                  </w:r>
                  <w:proofErr w:type="spellEnd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824F5"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  <w:t>Bibliographie</w:t>
                  </w:r>
                  <w:proofErr w:type="spellEnd"/>
                </w:p>
              </w:tc>
            </w:tr>
            <w:tr w:rsidR="009D119C" w:rsidRPr="00D824F5" w:rsidTr="00A03731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9D119C" w:rsidRPr="00D824F5" w:rsidRDefault="009D119C" w:rsidP="00E17CE8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="B Nazani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Encore un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apocryphe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djahizien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Exposition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organisee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a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l'occasion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du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millenaire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de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Firdousi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Hasan-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i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-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Sabbah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and the Assassins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Ibn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Arabi's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theory of the perfect man and its place in the history of Islamic thought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Ismaili tradition concerning the rise of the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Fatimids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K. R.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Cama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Oriental Institute catalogue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La France et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l'Iran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La passion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d'Al-Hosayn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- Ibn - Mansour Al-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Hallaj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:martyr mystique de l'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islam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L'architecture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de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l'occident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musulman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 xml:space="preserve">: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d'apres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un livre recent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Le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poete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Arabe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Al-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Motanabbi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et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l'Occident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musulman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Le respect de la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personne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humaine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en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Islam et la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priorite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du droit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d'Asile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sur le devoir de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juste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Les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noms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Persans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de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l'Espagne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et du Portugal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Mitteliranische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Manichaica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aus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Chinesisch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-Turkestan I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Mitteliranische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Manichaica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aus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Chinesisch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-Turkestan II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Mitteliranische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Manichaica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aus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Chinesisch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-Turkestan III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Mohammed und seine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Zeit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Muslim studies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>Nasir-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i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Khusraw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and his Spiritual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Nisbah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Nasir-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Khusraw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and Ismailism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Neue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Wege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im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Altpersischen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Notes sur l' "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Ummu'l-kitab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" des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Ismaeliens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l'Asie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centrale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Numerical compound in Persian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Old Persian: grammar, texts, lexicon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On the recognition of the Imam=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Fasl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dar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bayan-i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shinakht-i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Imam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Pandiyat-i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jawanmardi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; or, Advices of manliness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Persepolis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Persepolis le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tatchara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Persien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das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unsterbliche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konigreich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Pur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i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Baha and his poems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Quelques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observations sur la plantation de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picea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excelsa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de la region de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Ladjim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Readings from the mystics of Islam: translations form the Arabic Persian, together with a 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lastRenderedPageBreak/>
              <w:t xml:space="preserve">short account of the history and doctrines of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sufism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…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lastRenderedPageBreak/>
              <w:t>42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lastRenderedPageBreak/>
              <w:t>Recueil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de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textes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inedits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concernant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l'histoire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de la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mysitque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en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pays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d'Islam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reunis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, classes,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annotes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et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publies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Recueil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traites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l'Empire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persan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avec les pays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etrangers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>Religious and commercial history of Susa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Researches in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Manichaeism,with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special reference to the Turfan fragments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Retornando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a Miguel de Unamuno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Ruzbihan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al-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Bakli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ve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Kitab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Kasf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al-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asrar'i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ile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farsca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bazi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siirleri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Samsu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l-din van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Pasai;bijdrage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tot de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kennis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der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sumatraansche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mystiek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49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Sanusiyah;a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study of a revivalist movement in Islam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Sieben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Geschichten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der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sieben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Prinzessinnen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Soghdische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Texte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Studies in early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persian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ismailism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Studies in Judeo-Persian literature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Sufi Aphorisms =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Kitab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al -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Hikam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Sufi commentaries on the Quran in classical Islam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Sufi hermeneutics : The Quran commentary of Rashid al-Din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Maybudi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The alleged founder of Ismailism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The book of the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Mainyo-i-khard;also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an old fragment of the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Bundehesh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both in the original Pahlav</w:t>
            </w:r>
            <w:r w:rsidRPr="00D824F5">
              <w:rPr>
                <w:rFonts w:asciiTheme="majorBidi" w:hAnsiTheme="majorBidi" w:cs="B Nazanin"/>
                <w:sz w:val="24"/>
                <w:szCs w:val="24"/>
              </w:rPr>
              <w:t>i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59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The Dina‚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‚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Mai‚nu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‚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‚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khrat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, or, The religious decisions of the spirit of wisdom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The first stages in the development of Greek coinage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The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Ismailis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:their history and doctrines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The lower (second?) section of the Manichaean hymns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The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manichaean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 xml:space="preserve"> hymn-cycles in Parthian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The order of assassins : The struggle of the early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Nizari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Ismailis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against the Islamic world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>The Pacific Basin: a cultural survey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>The Polynesian world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The religion of the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Achaemenids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The so called injunctions of Mani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69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The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Tatimmatu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Siwani'l-Hikmah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Abu'l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-Hasan Ali B.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abi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l-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Qasim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Zayd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al-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  <w:lang w:bidi="fa-IR"/>
              </w:rPr>
              <w:t>Bayhaqi</w:t>
            </w:r>
            <w:proofErr w:type="spellEnd"/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True meaning of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religion;or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Risala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dar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haqiqat-i</w:t>
            </w:r>
            <w:proofErr w:type="spellEnd"/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din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Two new historical documents of the great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Ahaemenian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king Darius </w:t>
            </w:r>
            <w:proofErr w:type="spellStart"/>
            <w:r w:rsidRPr="00D824F5">
              <w:rPr>
                <w:rFonts w:asciiTheme="majorBidi" w:hAnsiTheme="majorBidi" w:cs="B Nazanin"/>
                <w:sz w:val="24"/>
                <w:szCs w:val="24"/>
              </w:rPr>
              <w:t>histaspes</w:t>
            </w:r>
            <w:proofErr w:type="spellEnd"/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(522-486 B. C.)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>When Zarathustra spoke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ابلاغیه کمیسیون تقسیم اراضی یوسف آباد به ابراهیم معتضد درخشان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ابيات شعر فارسي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احوال و اشعار ابوعبدالله جعفر بن محمد رودکی سمرقندی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احوال و آثار خوش نویسان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احوال و آثار شیخ بهاءالدین زکریا ملتانی و خلاصه العارفین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اختیار معرفه‌الرجال المعروف برجال‌الکشی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79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ادبیات باستانی ایران ، یادگارهای جاویدان از فرهنگ مردم ایران و  شاهنشاهی بیکران آن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lastRenderedPageBreak/>
              <w:t>ادبیات فارسی بر مبنای تالیف استوری (2 جلد)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ارزش زن ، یا، زن از نظر قضائی و اجتماعی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ارمغان پاک ، برگزیده سخنان پارسی گویان شبه قاره هند وپاکستان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ارمغانی برای زرین کوب: مجموعه مقالات اهدایی به دکتر عبدالحسین زرین کوب بمناسبت مجلس بزرگداشت وی در هشتمین جشن فرهنگ و هنر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ارمنیان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tabs>
                <w:tab w:val="left" w:pos="4547"/>
              </w:tabs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از خراسان تا بختیاری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 xml:space="preserve"> (2 جلد)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از کورش تا پهلوی : نقشی از تاریخ شاهنشاهی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از نیمه راه یک صحنه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اسامي مشتركين سال دوم مجله اصول تعليم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89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استخوانهای دوست داشتنی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استمرار فرهنگ ساسانی در دوران اسلامی و علل و عوامل آن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اسناد تاریخی وقایع مشروطه ایران " نامه های ظهیرالدوله</w:t>
            </w:r>
            <w:r w:rsidRPr="00D824F5">
              <w:rPr>
                <w:rFonts w:asciiTheme="majorBidi" w:hAnsiTheme="majorBidi" w:cs="B Nazanin"/>
                <w:sz w:val="24"/>
                <w:szCs w:val="24"/>
              </w:rPr>
              <w:t>"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اسناد نامه‌های تاریخی از جلایریان تا پهلوی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الاشاره الی من نال‌‌ الوزاره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اشعار پراکنده قدیمترین شعرای فارسی زبان از حنظله بادغیسی تادقیقی [به غیر رودکی</w:t>
            </w: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]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اطلس تاريخي ايران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الاعلام : قاموس تراجم لاشهر الرجال و النساء من العرب و المستعربین و المستشرقین (8 جلد)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افکار و اندیشه ها: دیروز و فردا (کلمات قصار</w:t>
            </w:r>
            <w:r w:rsidRPr="00D824F5">
              <w:rPr>
                <w:rFonts w:asciiTheme="majorBidi" w:hAnsiTheme="majorBidi" w:cs="B Nazanin"/>
                <w:sz w:val="24"/>
                <w:szCs w:val="24"/>
              </w:rPr>
              <w:t>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اقبال ، متفکر و شاعر اسلام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99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اقسام ضائعه من کتاب تحفه الامراء فی تاریخ الوزراء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اموال غیر منقول و سرمایه‌گذاری‌های داخلی خاندان پهلویدر طی پنجاه سال سلطنت این دودمان مزدور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انتباه نامه اسلامی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اندرزنامه پهلوی مشتمل بر اندرز دستور آدرباد و اندرز بهزاد فرخ فیروز و اندرز خسرو کبادان و مادیگان شترنگ و کارنامه اردشیر بابکان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انقلاب بزرگ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الاوامر العلائیه فی الامور العلائیه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اهل هوا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ایران بین عهدین ، العهدالقاجاری - العهدالپهلوی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ایران در پویه تاریخ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ایران درادبیات فرانسه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109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ایران کوده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ایران و جهان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ایمنسی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اینست مذهب من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lastRenderedPageBreak/>
              <w:t>آثار تاریخی کلات و سرخس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آثار تاريخي ازبكستان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آداب مناظر</w:t>
            </w: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آذربایجان پیش از تاریخ و پس از آن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آیدا در آینه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آیین سخن مختصری در معانی و بیان فارسی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119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آئین های باستانی و یادی از آئین های شکوهمند ایران باستان در دیار تبرستان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بازشناسی منابع و ماخذ تاریخ ایران باستان از ورود آریاییها تا سقوط امپراتوری ساسانی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باستان شناسی ایران باستان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باغ آیینه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بحثی در اسم از نظر ساختمانی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بحرین و مسائل خلیج فارس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بررسی انگیزه های ایجاد و سیر تاریخی و تکاملی دانشگاه تهران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بررسی جامعی در بحور شعر فارسی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بزرگان ایران در دوره نخستین اسلام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بستان السیاحه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129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بسطام و بایزید بسطامی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بناهای تاریخی و آثار هنری جلگه شیراز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بوستان سعدی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به کی سلام کنم ؟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بهترین روش در آموزش نگارش برای دبیران , آموزگاران, دانشجویان, دانش آموزان و نویسندگان جوان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پارتیان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پانزده گفتار درباره مجتبی مینوی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پرنده آبی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پرورش افکار بوسیله کلیات تاریخ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پنج رساله تاریخی درباره حوادث دوران امیر تیمور کورکان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139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پوشاک باستانی ایرانیان از کهن ترین زمان تا پایان شاهنشاهی ساسانیان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پیامبر و دیوانه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پیدایش ضمایر فارسی (بررسی و تطبیق 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پیوند سیاست و فرهنگ در عصر زوال تیموریان و ظهور صفویان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تات نشینهای بلوک زهرا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تاتی و هرزنی: دو لهجه از زبان باستان آذربایجان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تاثیر قرآن در اشعار ناصرخسرو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تاثیر هنر ساسانی در هنر اسلامی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تاریخ اجتماعی دوره مغول مشتمل بر بخش سوم از تاریخ غازان خان و مقدمه جامع التواریخ و زندگانی رشیدالدین 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lastRenderedPageBreak/>
              <w:t>فضل‌الله بقلم خودش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lastRenderedPageBreak/>
              <w:t>148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lastRenderedPageBreak/>
              <w:t>تاریخ ادبیات ایران در دوره بازگشت ادبی (از سقوط صفویه تا استقرار مشروطه 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149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ارمنستان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استقرار مشروطیت در ایران ک مستخرجه از روی اسناد محرمانه وزارت امور خارجه انگلستان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اصفهان: ابنیه و عمارات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اصفهان: مجلد هنر و هنرمندان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ایران باستان ( بروایت ابن عبری)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ایران و ممالک همجوار آن از زمان اسکندر تا انقراض اشکانیان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بابل از تاسیس سلطنت تا غلبه ایرانیان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بیگدلی : مدارک و اسناد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بیهقی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پادشاهان خوارزم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159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تحول دانشگاه تهران و موسسات عالی آموزش ایران در عصر خجسته پهلوی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تفکر اسلامی در هند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تمدن جدید دنیا و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تنکابن: محال ثلاث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خط و نوشته های کهن افغانستان در عصر قبل التاریخ تاکنون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دارالایمان قم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تاریخ دول معظم از 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۱۹۱۹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تا 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۱۹۴۷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میلادی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سیاست خارجی ایران از شاهنشاهی هخامنشی تا به امروز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شطرنج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شهرخی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169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تاریخ علما و شعرای گیلان ، مختصری ازشرح حال رجال گیلان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علوم اسلامی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عمومی قرون معاصر برای سال پنجم دبیرستانها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فرهنگ آذربایجان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قرون وسطی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گزیده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گزیده فریدون ملکم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مفصل ایران ، از استیلای مغول تا اعلان مشروطیت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177</w:t>
            </w:r>
          </w:p>
        </w:tc>
      </w:tr>
      <w:tr w:rsidR="009D119C" w:rsidRPr="00D824F5" w:rsidTr="00A03731">
        <w:trPr>
          <w:trHeight w:val="85"/>
        </w:trPr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مفصل ایران ، از تاسیس سلسله ماد تا عصر حاضر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تاریخ ملل مشرق ، یونان ، روم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179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مهندسی در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تاریخ نسخه پردازی و تصحیح انتقادی نسخه های خطی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تاریخ نظامی ایران دوره صفویه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lastRenderedPageBreak/>
              <w:t>ت‍اری‍خ‌ن‍ام‍ه‌ ه‍راه‌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تآتر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تجارب الامم فی اخبار ملوک العرب و العجم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تدفین مردگان در ایران : از دوره باستان تا پایان قاجاریه با نگاهی به آیین و مراسم مذهبی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تذکره میخانه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تراجم رجال القرنین السادس والسابع "المعروف بالذیل علی الروفتین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</w:rPr>
              <w:t xml:space="preserve"> "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ترجمه و شرح فارسی شهاب الاخبار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189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ترجمه و قصه های قرآن از روی نسخه موقوفه بر تربت شیخ جام مبتنی بر تغییر ابوبکر عتیق نیشابوری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ترجمه و قصه های قرآن از روی نسخه موقوفه بر تربت شیخ جام مبتنی بر تغییر ابوبکر عتیق نیشابوری، ج.2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تعلیم فنون زبان فارسی در مناطقی که به دولسان تکلم میکنند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تقویم تاریخی ، فرهنگی ، هنری، 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۲۵۰۰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ساله شاهنشاهی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تلگراف خسرو اقبال به بزرگ مهر شرکت ملی نفت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تواریخ آل سلجوق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توقیعات کسری انوشروان: سوالات موبدان و دستوران از انوشروان و جواب آنها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جبر و مقابله : مخصوص سال پنجم و ششم دبیرستانهای معارف و نظام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جغرافیای تاریخی شیروان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جهانی که من میشناسم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199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چند بيت شعر از شعراي مختلف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چون سبوی تشنه (تاریخ ادبیات معاصر فارسی 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چهار رساله در زمینه تاریخ و جغرافیای تالش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حقایق الحدایق: علم بدیع و صنایع شعری در زبان پارسی دری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حکایت دولت و فرزانگی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حکمت شادان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حکومت نظامی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خاطرات خانه مردگان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خاندان نوبختی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خانه قانون زده (بلیک هاوس 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209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خداحافظ گاری کوپر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خشم و هیاهو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خلسه: مشهور به خوابنامه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خیابان میگل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داستان دامکستران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داستان ویکتور هوگوی وطنی و شاهکاراوی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دامکستران یا انتقام خواهان مزدک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دانش نامه در علم پزشکی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lastRenderedPageBreak/>
              <w:t>دانشگاه تهران : راهنمای دانشجویان- آذر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دانشگاه تهران ، راهنمای دانشگاه تهران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، جلد1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219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دايره مختلفه (شعر عربي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در دربار شاهنشاه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221</w:t>
            </w:r>
          </w:p>
        </w:tc>
      </w:tr>
      <w:tr w:rsidR="009D119C" w:rsidRPr="00D824F5" w:rsidTr="00A03731">
        <w:tc>
          <w:tcPr>
            <w:tcW w:w="8838" w:type="dxa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622"/>
            </w:tblGrid>
            <w:tr w:rsidR="009D119C" w:rsidRPr="00745B7B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9D119C" w:rsidRPr="00745B7B" w:rsidRDefault="009D119C" w:rsidP="00745B7B">
                  <w:pPr>
                    <w:bidi w:val="0"/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000000"/>
                      <w:sz w:val="24"/>
                      <w:szCs w:val="24"/>
                    </w:rPr>
                  </w:pPr>
                  <w:r w:rsidRPr="00745B7B">
                    <w:rPr>
                      <w:rFonts w:ascii="Tahoma" w:eastAsia="Times New Roman" w:hAnsi="Tahoma" w:cs="B Nazanin" w:hint="cs"/>
                      <w:color w:val="000000"/>
                      <w:sz w:val="24"/>
                      <w:szCs w:val="24"/>
                      <w:rtl/>
                    </w:rPr>
                    <w:t>در رهگذر کویر</w:t>
                  </w:r>
                </w:p>
              </w:tc>
            </w:tr>
          </w:tbl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در یتیم خلیج جزیره خارک ، با 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۶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 نقشه و 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۱۸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 تصویر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tabs>
                <w:tab w:val="left" w:pos="4890"/>
              </w:tabs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درآمدی بر دستور زبان اوستایی "بررسی یسن نهم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درخت زیبای من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درگاه عطا شاه دبی بی کوت دیناجپورا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دره المضیئه فی الدوله الظاهریه (مخط. ش. لود 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۱۱۲- 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مکتبه بودلیان، اکسفورد)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دریانوردی ایرانیان 2ج.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دریانوردی عرب در دریای هند در روزگار باستان و در نخستین سده های میانه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229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دستور الوزاره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دستور پهلوی: قواعد دستور زبان پهلوی و مقایسه آن با قواعد صرف و نحوی فارسی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دستور حسن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دستور زبان معاصر دری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دستهای آلوده؛ نمایشنامه در هفت مجلس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دعوتنامه دویست و پنجاه و یکمین جلسه عمومی فرهنگستان برای قزوینی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دکتر بکتاش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دلهره هستی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دمیان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دوم‍ی‍ن‌ گ‍زارش‌ س‍ال‍ی‍ان‍ه‌ ج‍ام‍ع‍ه‌ ل‍ی‍س‍ان‍س‍ی‍ه‌ه‍ای‌ دان‍ش‍س‍رای‌ ع‍ال‍ی‌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239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دیبای خسروانی : کوتاه شده تاریخ بیهقی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دیپلماسی دولت هخامنشی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دیدار بلوچ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دیوار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دیوان غزلیات خواجه معین الدین چشتی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دیوان کامل اشعار فتحعلیشاه قاجار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ذیل جامع التواریخ رشیدی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ذیل کتاب ظفرنامه نظام الدین شامی از روی نسخه عکس برداری شده استانبول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راج ترنگینی (تاریخ کشمیر) ترجمه فارسی  ملاشاه محمدشاه آبادی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رازهائی در دل تاریخ : شاه اسماعیل شاعر نبوده و دیوانی هم نداشته است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249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راهنمای آثار و بناهای تاریخی شهرستان کاشان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راهنمای تصحیح متون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راهنمای خواندن انواع خطوط کوفی بر روی سکه ها، کتیبه ها، کتب ، سفال ، فلزکاری و غیره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lastRenderedPageBreak/>
              <w:t>راه‍ن‍م‍ای‌ دان‍ش‍ک‍ده‌ ادب‍ی‍ات‌</w:t>
            </w:r>
            <w:r w:rsidRPr="00D824F5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1339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‏</w:t>
            </w:r>
            <w:dir w:val="rtl">
              <w:r w:rsidRPr="00D824F5">
                <w:rPr>
                  <w:rFonts w:asciiTheme="majorBidi" w:hAnsiTheme="majorBidi" w:cs="B Nazanin"/>
                  <w:sz w:val="24"/>
                  <w:szCs w:val="24"/>
                  <w:rtl/>
                </w:rPr>
                <w:t xml:space="preserve">راه‍ن‍م‍ای‌ دان‍ش‍گ‍اه‌ ت‍ه‍ران‌ </w:t>
              </w:r>
              <w:r w:rsidRPr="00D824F5">
                <w:rPr>
                  <w:rFonts w:asciiTheme="majorBidi" w:hAnsiTheme="majorBidi" w:cs="B Nazanin"/>
                  <w:sz w:val="24"/>
                  <w:szCs w:val="24"/>
                  <w:rtl/>
                  <w:lang w:bidi="fa-IR"/>
                </w:rPr>
                <w:t>۱۳۱۵ - ۱۳۱۴</w:t>
              </w:r>
              <w:bdo w:val="rtl">
                <w:r w:rsidRPr="00D824F5">
                  <w:rPr>
                    <w:rFonts w:ascii="Times New Roman" w:hAnsi="Times New Roman" w:hint="cs"/>
                    <w:sz w:val="24"/>
                    <w:szCs w:val="24"/>
                    <w:rtl/>
                    <w:lang w:bidi="fa-IR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  <w:rtl/>
                    <w:lang w:bidi="fa-IR"/>
                  </w:rPr>
                  <w:t>.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  <w:sz w:val="24"/>
                    <w:szCs w:val="24"/>
                  </w:rPr>
                  <w:t>‬</w:t>
                </w:r>
                <w:r w:rsidRPr="00D824F5">
                  <w:rPr>
                    <w:rFonts w:asciiTheme="majorBidi" w:hAnsiTheme="majorBidi" w:cs="B Nazanin"/>
                  </w:rPr>
                  <w:t>‬</w:t>
                </w:r>
                <w:r w:rsidRPr="00D824F5">
                  <w:rPr>
                    <w:rFonts w:asciiTheme="majorBidi" w:hAnsiTheme="majorBidi" w:cs="B Nazanin"/>
                  </w:rPr>
                  <w:t>‬</w:t>
                </w:r>
                <w:r w:rsidRPr="00D824F5">
                  <w:rPr>
                    <w:rFonts w:asciiTheme="majorBidi" w:hAnsiTheme="majorBidi" w:cs="B Nazanin"/>
                  </w:rPr>
                  <w:t>‬</w:t>
                </w:r>
                <w:r w:rsidRPr="00D824F5">
                  <w:rPr>
                    <w:rFonts w:asciiTheme="majorBidi" w:hAnsiTheme="majorBidi" w:cs="B Nazanin"/>
                  </w:rPr>
                  <w:t>‬</w:t>
                </w:r>
                <w:r w:rsidRPr="00D824F5">
                  <w:rPr>
                    <w:rFonts w:asciiTheme="majorBidi" w:hAnsiTheme="majorBidi" w:cs="B Nazanin"/>
                  </w:rPr>
                  <w:t>‬</w:t>
                </w:r>
                <w:r w:rsidRPr="00D824F5">
                  <w:rPr>
                    <w:rFonts w:asciiTheme="majorBidi" w:hAnsiTheme="majorBidi" w:cs="B Nazanin"/>
                  </w:rPr>
                  <w:t>‬</w:t>
                </w:r>
                <w:r w:rsidRPr="00D824F5">
                  <w:rPr>
                    <w:rFonts w:asciiTheme="majorBidi" w:hAnsiTheme="majorBidi" w:cs="B Nazanin"/>
                  </w:rPr>
                  <w:t>‬</w:t>
                </w:r>
                <w:r w:rsidRPr="00D824F5">
                  <w:rPr>
                    <w:rFonts w:asciiTheme="majorBidi" w:hAnsiTheme="majorBidi" w:cs="B Nazanin"/>
                  </w:rPr>
                  <w:t>‬</w:t>
                </w:r>
                <w:r>
                  <w:rPr>
                    <w:rFonts w:ascii="Arial" w:hAnsi="Arial" w:cs="Arial"/>
                  </w:rPr>
                  <w:t>‬</w:t>
                </w:r>
                <w:r>
                  <w:rPr>
                    <w:rFonts w:ascii="Arial" w:hAnsi="Arial" w:cs="Arial"/>
                  </w:rPr>
                  <w:t>‬</w:t>
                </w:r>
                <w:r>
                  <w:rPr>
                    <w:rFonts w:ascii="Arial" w:hAnsi="Arial" w:cs="Arial"/>
                  </w:rPr>
                  <w:t>‬</w:t>
                </w:r>
                <w:r>
                  <w:rPr>
                    <w:rFonts w:ascii="Arial" w:hAnsi="Arial" w:cs="Arial"/>
                  </w:rPr>
                  <w:t>‬</w:t>
                </w:r>
                <w:r w:rsidR="0098638D">
                  <w:t>‬</w:t>
                </w:r>
                <w:r w:rsidR="0098638D">
                  <w:t>‬</w:t>
                </w:r>
              </w:bdo>
            </w:di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راهنمای دانشگاه ملی ایران : سال تحصیلی 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۱۳۴۳ - ۱۳۴۲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راهنمای زبان پهلوی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راهنمای کتابخانه مرکزی و مرکز اسناد دانشگاه تهران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راهنمای موزه آستان قدس رضوی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رجال قم و بحثی در تاریخ آن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259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رساله الانوار فی معدن الاسرار یا تفسیر آیه نور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رساله مجدیه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رستم و سهراب : یک نمایش ملی و اخلاقی در پنج پرده که از شاهنامه فردوسی اقتباس و تصنیف شده است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رقابتهای روس و انگلیس در ایران و افغانستان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رنجهائیکه پایان پذیرفت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روز و شب یوسف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rtl/>
              </w:rPr>
              <w:t>روزگار سپری شده مردم سالخورده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روزهای کمون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روشی جدید در تحقیق دستور زبان دری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رونوشت ، بدون اصل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269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رهایی از زندان ذهن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زبان پارسی و وظیفه انجمن های ادبی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زبان پهلوی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زبانشناسی عملی بررسی گویش قائن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زندگانی گران ، علت گرانی چیست و چاره آن کدامست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زندگی روزمره ایرانیان در خلال روزگاران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زوال فرشته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زین الاخبار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سازمان پرورش افکار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ساعت شوم: به همراه دو مصاحبه با نویسنده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279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سالنامه دانشكده ادبيات و علوم انساني 1398 خورشيدي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سالنامه و احصائیه 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۱۲۸۶-۱۳۰۷</w:t>
            </w: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 ش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سخنوران نامی ایران در تاریخ معاصر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سراج القلوب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سرگذشت بلوچستان و مرزهای آن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سرگذشت سازمانها و نهادهای علمی و آموزشی در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سروده ابوالصت ابو اميه بن ابي الصلت الثقفي در خصوص لشكركشي ايرانيها بيمن و مدح آنها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السعاده و الاسعاد: فی السیره الانسانیه بانضمام مقدمه و فهارس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lastRenderedPageBreak/>
              <w:t>سفر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سفرنامه خوزستان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289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سکه های آقامحمدخان قاجار و پدرش محمدحسن خان قاجار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سلحشور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سلسله تیموری یا گورگانی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سلغريان جامع التواريخ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سواد و بیاض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سومین کنگره تحقیقات ایرانی، ج.1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سومین کنگره تحقیقات ایرانی،ج.2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سووشون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سه رساله از شیخ اشراق شهاب الدین سهروردی، الالواح العمادیه ، کلمه التصوف اللعمات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سیاست نامه یا سیرالملوک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299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سیرالاولیاء:در احوال و ملفوظات مشایخ چشت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سیره الاستاذ جوذر و به توقیعات الائمه الفاطمیین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سیره جلال الدین یا تاریخ جلالی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سیری در تاریخ زبانها و ادب ایرانی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سيري در نخستين روزنامه هاي ايران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شاه و سپاه : بر بنیاد شاهنامه فردوسی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الشاهنامه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شاهنامه ثعالبی در شرح سلاطین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شاهنامه و ادبيات دراماتيك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شاهنشاهی عضدالدوله ، چگونگی فرمانروائی عضدالدوله دیلمی و بررسی اوضاع ایران در زمان آل بویه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309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شاهین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</w:rPr>
              <w:t xml:space="preserve"> </w:t>
            </w: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ش‍رع‍ی‍ات‌ اب‍ت‍دای‍ی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شعائر ملی ، تراوش اندیشه و خامه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شعر فارسي در بلوچستان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شکوک رازی بر جالینوس و مساله قدم عالم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شوراباد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شوش ، یا، کهن ترین مرکز شهرنشینی جهان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شهر زیبای افلاطون و شاهی آرمانی در ایران باستان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شهریاران گمنام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صدساله تاریخ جامعه پنجاب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319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طبیب خود باش : تداوی نفس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spacing w:after="160" w:line="25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عاشق مترسک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lastRenderedPageBreak/>
              <w:t>العراضه فی الحکایه السلجوقیه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العراق فی الخوارط القدیمه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عروس ایرانی 1318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عزاداران بیل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spacing w:after="160" w:line="25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عشقهای خنده دار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عناصر داستان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فارسی ساختگی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فتوت نامه سلطانی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329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فتوحات اعراب در آسیای مرکزی: چگونه مسلمانان صدر اسلام تا دیوار چین و صحاری سوزان آسیای مرکزی پیشروی کردند</w:t>
            </w:r>
            <w:r w:rsidRPr="00D824F5">
              <w:rPr>
                <w:rFonts w:asciiTheme="majorBidi" w:hAnsiTheme="majorBidi" w:cs="B Nazanin"/>
                <w:sz w:val="24"/>
                <w:szCs w:val="24"/>
              </w:rPr>
              <w:t>.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rtl/>
              </w:rPr>
              <w:t>فراماسونری در ایران : از آغاز تا تشکیل لژ بیداری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فرهنگ بهارستان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فرهنگ بهدینان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فرهنگ زفان گویا و جهان پویا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فرهنگ شاهنامه با شرح حال فردوسی و ملاحظاتی در باب شاهنامه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فرهنگ علوم عقلی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فرهنگ کرمانی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فرهنگ مردم راور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فرهنگ نویسی فارسی در هند و پاکستان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339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فرهنگ هزوارش های پهلوی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فرهنگنامه های عربی بفارسی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فضيلت برخي سوره هاي قرآن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فلسفه مدنی فارابی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فلسفه نظری تاریخ فلسفه علم تاریخ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فونتامارا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فهرست کتابخانه مدرسه عالی سپهسالار (3 جلد)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فهرست کتابهای چاپی فارسی (2 جلد)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فهرست کتب خطی کتابخانه دانشکده پزشکی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فهرست مختصری از آثار و ابنیه تاریخی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349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فهرست میکروفیلمهای کتابخانه مرکزی مرکز اسناد دانشگاه تهران (3 جلد)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فهرست نسخ خطی کتابخانه ملی ایران (9 جلد)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فهرست نسخه های خطی کتابخانه دانشکده ادبیات ، مجموعه امام جمعه کرمان ، اهدائی احمد جوادی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فهرست نسخه های خطی کتابخانه دانشکده حقوق و علوم سیاسی و اقتصادی دانشگاه تهران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فهرستواره فقه هزار و چهارصدساله اسلامی در زبان فارسی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lastRenderedPageBreak/>
              <w:t>فهلویات ماما عصمت و کشفی بزبان آذری: اصطلاح راژی یا شهری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قانون و دادگستری در شاهنشاهی ایران باستان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قران السعدین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قصه ی جزیره ی ناشناخته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قطعات منتخبه از نظم و نثر فارسی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359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قطعنامه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ققنوس در باران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ک‍ت‍ب‌ و اس‍ن‍اد ت‍اری‍خ‍ی‌ راج‍ع‌ ب‍ای‍ران‌ در اس‍پ‍ان‍ی‍ا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کتیبه آرامگاه میرزا عبدالقادر بیدل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کتیبه خلف قبر امیر حسن دهلوی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کتیبه لوح مزار به خط محمد معصوم در محل معروف به بدر شاه در ماندو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کرگدن : (نمایشنامه در سه پرده و چهار مجلس 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کشور حیره در قلمرو شاهنشاهی ساسانیان از 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۲۲۶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تا 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۶۳۲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میلادی (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۱۲</w:t>
            </w: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هجری)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کلید استقلال اقتصادی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كتاب الوزراء و الکتاب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369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كليد خليج فارس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گرگ بیابان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گلستان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لوحه سنگ امیر خسرو دهلوی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ما نیز مردمی هستیم ، گفت و گو با محمود دولت آبادی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ماده های فعلهای فارسی دری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مباحث صرفی و نحوی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متن هایی برای هیچ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مثلها و اصطلاحات گیل و دیلم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مجموعه خطابه های تحقیقی در باره رشیدالدین فضل الله همدانی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379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مجموعه در ترجمه احوال شاه نعمت الله ولی کرمانی مشتمل بر .</w:t>
            </w: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۱</w:t>
            </w: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 رساله عبدالرزاق کرمانی . .</w:t>
            </w: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۲</w:t>
            </w: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 فصلی از جامع مفیدی. .</w:t>
            </w: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۳</w:t>
            </w: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 رساله عبدالعزیز واعظی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مجموعه سخنرانیهای ششمین کنگره تحقیقات ایرانی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مجموعه مقالات پنجمین کنگره تحقیقات ایرانی : شامل </w:t>
            </w: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۱۴</w:t>
            </w: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 xml:space="preserve"> مقاله در زمینه ادب و فرهنگ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محاصره و انهدام نیروی آلمان در جبهه جنوب:عملیات یاسی کیشی نف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محتسب که بوده است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مرثیه های خاک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مرگ خوش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مزار غالب دهلوی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معجم المطبوعات العربیه والمعربه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lastRenderedPageBreak/>
              <w:t>معجم المولفین: تراجم مصنفی الکتب العربیه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389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مغان در تاریخ باستان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 w:rsidRPr="00186192">
              <w:t>390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مفاخر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391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مناظري از اصفهان در قرن سيزدهم هجري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392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نامه پهلوانی:خودآموز خط و زبان پهلوی اشکانی و ساسانی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393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نامه حسین علاء به قزوینی درباره اعتبار استنساخ کتب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394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نامه قزوینی به خانم عکاس حاوی توضیحاتی درباره شماره صفحات و نوع و اندازه عکس کتب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395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نامه ناصرالدین شاه (ولیعهد) به محمد شاه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396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</w:rPr>
            </w:pPr>
            <w:r w:rsidRPr="00D824F5">
              <w:rPr>
                <w:rFonts w:asciiTheme="majorBidi" w:hAnsiTheme="majorBidi" w:cs="B Nazanin"/>
                <w:color w:val="000000"/>
                <w:sz w:val="24"/>
                <w:szCs w:val="24"/>
                <w:shd w:val="clear" w:color="auto" w:fill="FFFFFF"/>
                <w:rtl/>
              </w:rPr>
              <w:t>ن‍ف‍وذ ای‍ران‌ در ت‍م‍دن‌ اروپ‍ا در ق‍رون‌ وس‍طی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397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نمایشگاه شاهنامه و آثار چاپ شده مربوط به آن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398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نمونه خط شاه اسماعیل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399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نمونه خط فاضل خان گروسي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نوروز تاریخچه و مرجع شناسی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نیشابور شهر فیروزه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واژه نامه گزیده های زاد اسپرم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ورقه و گلشاه عیوقی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وصلت نامه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هذیان و رویا در "گرادیوا"ی نیسن ، بانضمام اصل نوول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هفتصد ترانه از ترانه های روستایی ایران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407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همبستگي هاي ادبي در آثار دانته و ابن عربي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408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همیشه شوهر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409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هوای تازه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410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یاد‌بود لوئی ماسین‌ین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411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یادداشت قزوینی و نامه وزارت مالیه به وزارت معارف و اوقاف درباره یکصد هزار فرانک اعتبار استنساخ کتب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412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745B7B" w:rsidRDefault="009D119C" w:rsidP="00745B7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745B7B"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  <w:t>یک روز از زندگانی داریوش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413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يادداشت هاي اقبال درباره اصل و اشتقاق بعضي لغات: چاو، چاپ، اسكناس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414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يادداشت هاي اقبال درباره زبان و ادبيات ايراني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415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يادداشت هاي اقبال راجع بتواريخ طبرستان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416</w:t>
            </w:r>
          </w:p>
        </w:tc>
      </w:tr>
      <w:tr w:rsidR="009D119C" w:rsidRPr="00D824F5" w:rsidTr="00A03731">
        <w:tc>
          <w:tcPr>
            <w:tcW w:w="8838" w:type="dxa"/>
          </w:tcPr>
          <w:p w:rsidR="009D119C" w:rsidRPr="00D824F5" w:rsidRDefault="009D119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</w:rPr>
              <w:t>يادداشت هاي قزويني بر كشي</w:t>
            </w:r>
          </w:p>
        </w:tc>
        <w:tc>
          <w:tcPr>
            <w:tcW w:w="738" w:type="dxa"/>
          </w:tcPr>
          <w:p w:rsidR="009D119C" w:rsidRPr="00186192" w:rsidRDefault="009D119C" w:rsidP="00B01323">
            <w:pPr>
              <w:bidi w:val="0"/>
            </w:pPr>
            <w:r>
              <w:t>417</w:t>
            </w:r>
          </w:p>
        </w:tc>
      </w:tr>
    </w:tbl>
    <w:tbl>
      <w:tblPr>
        <w:tblStyle w:val="TableGrid1"/>
        <w:bidiVisual/>
        <w:tblW w:w="10003" w:type="dxa"/>
        <w:tblLook w:val="04A0" w:firstRow="1" w:lastRow="0" w:firstColumn="1" w:lastColumn="0" w:noHBand="0" w:noVBand="1"/>
      </w:tblPr>
      <w:tblGrid>
        <w:gridCol w:w="652"/>
        <w:gridCol w:w="875"/>
        <w:gridCol w:w="963"/>
        <w:gridCol w:w="999"/>
        <w:gridCol w:w="708"/>
        <w:gridCol w:w="931"/>
        <w:gridCol w:w="911"/>
        <w:gridCol w:w="999"/>
        <w:gridCol w:w="711"/>
        <w:gridCol w:w="880"/>
        <w:gridCol w:w="713"/>
        <w:gridCol w:w="661"/>
      </w:tblGrid>
      <w:tr w:rsidR="00E53B4C" w:rsidRPr="00D824F5" w:rsidTr="00A03731">
        <w:trPr>
          <w:trHeight w:val="285"/>
        </w:trPr>
        <w:tc>
          <w:tcPr>
            <w:tcW w:w="10003" w:type="dxa"/>
            <w:gridSpan w:val="12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عنوان: تعلیم و تربیت (آموزش و پرورش)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8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6-1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1349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5/2/1400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48</w:t>
            </w: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1359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7/2/1400</w:t>
            </w: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8-7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1350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41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6-1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1350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lastRenderedPageBreak/>
              <w:t>41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8-7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1351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42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6-1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1351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42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8-7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1352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6-1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1352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8-7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1353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44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6-1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1353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44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1354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45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6-2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1354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45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8-7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1355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46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2-1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1355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47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4-1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1356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47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1356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47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8-7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1357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7/2/1400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776FEC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48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6-1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1358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A03731">
        <w:trPr>
          <w:trHeight w:val="285"/>
        </w:trPr>
        <w:tc>
          <w:tcPr>
            <w:tcW w:w="10003" w:type="dxa"/>
            <w:gridSpan w:val="12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عنوان: تعلیم و تربیت (فصلنامه)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93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99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8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1364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7/2/1400</w:t>
            </w: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3-2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1364</w:t>
            </w:r>
          </w:p>
        </w:tc>
        <w:tc>
          <w:tcPr>
            <w:tcW w:w="99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3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9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A03731">
        <w:trPr>
          <w:trHeight w:val="285"/>
        </w:trPr>
        <w:tc>
          <w:tcPr>
            <w:tcW w:w="10003" w:type="dxa"/>
            <w:gridSpan w:val="12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عنوان: دانشگاه تهران، دانشکده ادبیات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1332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7/2/1400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1335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7/2/1400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1339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7/2/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1332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1336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1339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1333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1336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1340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1333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2-1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1336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1340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1333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1337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1340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1333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1337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1340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1334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1337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1341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1334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1337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1341</w:t>
            </w: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1334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4-3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1338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1334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1338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1335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1338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1335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1339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E53B4C" w:rsidRPr="00D824F5" w:rsidTr="00377E7F">
        <w:trPr>
          <w:trHeight w:val="285"/>
        </w:trPr>
        <w:tc>
          <w:tcPr>
            <w:tcW w:w="652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963" w:type="dxa"/>
            <w:noWrap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1335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08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93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12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1339</w:t>
            </w:r>
          </w:p>
        </w:tc>
        <w:tc>
          <w:tcPr>
            <w:tcW w:w="999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0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3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E53B4C" w:rsidRPr="00D824F5" w:rsidRDefault="00E53B4C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</w:tbl>
    <w:p w:rsidR="00E53B4C" w:rsidRPr="00D824F5" w:rsidRDefault="00E53B4C" w:rsidP="00E17CE8">
      <w:pPr>
        <w:jc w:val="center"/>
        <w:rPr>
          <w:rFonts w:asciiTheme="majorBidi" w:hAnsiTheme="majorBidi" w:cs="B Nazanin"/>
          <w:b/>
          <w:bCs/>
          <w:sz w:val="24"/>
          <w:szCs w:val="24"/>
          <w:rtl/>
        </w:rPr>
      </w:pPr>
    </w:p>
    <w:tbl>
      <w:tblPr>
        <w:tblStyle w:val="TableGrid1"/>
        <w:bidiVisual/>
        <w:tblW w:w="10003" w:type="dxa"/>
        <w:tblLook w:val="04A0" w:firstRow="1" w:lastRow="0" w:firstColumn="1" w:lastColumn="0" w:noHBand="0" w:noVBand="1"/>
      </w:tblPr>
      <w:tblGrid>
        <w:gridCol w:w="653"/>
        <w:gridCol w:w="875"/>
        <w:gridCol w:w="963"/>
        <w:gridCol w:w="1095"/>
        <w:gridCol w:w="11"/>
        <w:gridCol w:w="553"/>
        <w:gridCol w:w="103"/>
        <w:gridCol w:w="625"/>
        <w:gridCol w:w="269"/>
        <w:gridCol w:w="413"/>
        <w:gridCol w:w="503"/>
        <w:gridCol w:w="592"/>
        <w:gridCol w:w="372"/>
        <w:gridCol w:w="140"/>
        <w:gridCol w:w="76"/>
        <w:gridCol w:w="485"/>
        <w:gridCol w:w="127"/>
        <w:gridCol w:w="113"/>
        <w:gridCol w:w="695"/>
        <w:gridCol w:w="679"/>
        <w:gridCol w:w="661"/>
      </w:tblGrid>
      <w:tr w:rsidR="00143AF8" w:rsidRPr="00D824F5" w:rsidTr="00A03731">
        <w:trPr>
          <w:trHeight w:val="285"/>
        </w:trPr>
        <w:tc>
          <w:tcPr>
            <w:tcW w:w="10003" w:type="dxa"/>
            <w:gridSpan w:val="21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عنوان: دانشگاه تهران، دانشکده ادبیات</w:t>
            </w:r>
          </w:p>
        </w:tc>
      </w:tr>
      <w:tr w:rsidR="00143AF8" w:rsidRPr="00D824F5" w:rsidTr="00377E7F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107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67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82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85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108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67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43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703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661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37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1341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13/2/1400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51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1345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13/2/1400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68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1348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13/2/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38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1341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52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1345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70-69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1348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39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1342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53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1345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72-71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1348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1342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54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1345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74-73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1349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41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1342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55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1345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76-75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1350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42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1342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1346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77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1350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44-43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1343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58-57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1346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78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1351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45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1343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59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1346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80-79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1351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46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1343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61-60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1346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82-81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1352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47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1344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62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1347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84-83</w:t>
            </w: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1353</w:t>
            </w: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48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1344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64-63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1347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49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1344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65-66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1347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143AF8" w:rsidRPr="00D824F5" w:rsidTr="00A03731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50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1344</w:t>
            </w:r>
          </w:p>
        </w:tc>
        <w:tc>
          <w:tcPr>
            <w:tcW w:w="999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4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93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67</w:t>
            </w:r>
          </w:p>
        </w:tc>
        <w:tc>
          <w:tcPr>
            <w:tcW w:w="921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1347</w:t>
            </w:r>
          </w:p>
        </w:tc>
        <w:tc>
          <w:tcPr>
            <w:tcW w:w="99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717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6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15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24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143AF8" w:rsidRPr="00D824F5" w:rsidTr="00A03731">
        <w:trPr>
          <w:trHeight w:val="285"/>
        </w:trPr>
        <w:tc>
          <w:tcPr>
            <w:tcW w:w="10003" w:type="dxa"/>
            <w:gridSpan w:val="21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عنوان: تعلیم و تربیت (آموزش و پرورش)</w:t>
            </w:r>
          </w:p>
        </w:tc>
      </w:tr>
      <w:tr w:rsidR="00143AF8" w:rsidRPr="00D824F5" w:rsidTr="00377E7F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10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69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917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890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96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701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6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701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661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</w:tr>
      <w:tr w:rsidR="00143AF8" w:rsidRPr="00D824F5" w:rsidTr="00377E7F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47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ویژه نامه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1356</w:t>
            </w:r>
          </w:p>
        </w:tc>
        <w:tc>
          <w:tcPr>
            <w:tcW w:w="110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13/2/1400</w:t>
            </w:r>
          </w:p>
        </w:tc>
        <w:tc>
          <w:tcPr>
            <w:tcW w:w="69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7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90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6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01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6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01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143AF8" w:rsidRPr="00D824F5" w:rsidTr="00377E7F">
        <w:trPr>
          <w:trHeight w:val="285"/>
        </w:trPr>
        <w:tc>
          <w:tcPr>
            <w:tcW w:w="652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875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سعدی نامه</w:t>
            </w:r>
          </w:p>
        </w:tc>
        <w:tc>
          <w:tcPr>
            <w:tcW w:w="963" w:type="dxa"/>
            <w:noWrap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1316</w:t>
            </w:r>
          </w:p>
        </w:tc>
        <w:tc>
          <w:tcPr>
            <w:tcW w:w="110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9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17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90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968" w:type="dxa"/>
            <w:gridSpan w:val="2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01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69" w:type="dxa"/>
            <w:gridSpan w:val="3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701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61" w:type="dxa"/>
          </w:tcPr>
          <w:p w:rsidR="00143AF8" w:rsidRPr="00D824F5" w:rsidRDefault="00143AF8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A03731">
        <w:trPr>
          <w:trHeight w:val="285"/>
        </w:trPr>
        <w:tc>
          <w:tcPr>
            <w:tcW w:w="10003" w:type="dxa"/>
            <w:gridSpan w:val="21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عنوان: دانشگاه تهران، دانشکده ادبیات</w:t>
            </w: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تاریخ ورود</w:t>
            </w: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85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1353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19/2/1400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27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109-110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1368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19/2/1400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86-87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1353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27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111-112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1368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88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1353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28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113-114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1369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89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1354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28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115-116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1369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lastRenderedPageBreak/>
              <w:t>22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90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1354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29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117-118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1370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22/2/1400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91-92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1354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29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119-120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1370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23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93-94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1355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30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121-124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1371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23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95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1355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125-128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1372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23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96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1355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129-132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1373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24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97-98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1356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33</w:t>
            </w: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133-136</w:t>
            </w: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1374</w:t>
            </w: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24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99-100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1358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25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101-104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1362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F37EFE" w:rsidRPr="00D824F5" w:rsidTr="00F37EFE">
        <w:trPr>
          <w:trHeight w:val="285"/>
        </w:trPr>
        <w:tc>
          <w:tcPr>
            <w:tcW w:w="652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25</w:t>
            </w:r>
          </w:p>
        </w:tc>
        <w:tc>
          <w:tcPr>
            <w:tcW w:w="875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105-108</w:t>
            </w:r>
          </w:p>
        </w:tc>
        <w:tc>
          <w:tcPr>
            <w:tcW w:w="963" w:type="dxa"/>
            <w:noWrap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1367</w:t>
            </w:r>
          </w:p>
        </w:tc>
        <w:tc>
          <w:tcPr>
            <w:tcW w:w="110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683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96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84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103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6" w:type="dxa"/>
            <w:gridSpan w:val="3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852" w:type="dxa"/>
            <w:gridSpan w:val="2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87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619" w:type="dxa"/>
          </w:tcPr>
          <w:p w:rsidR="00F37EFE" w:rsidRPr="00D824F5" w:rsidRDefault="00F37EFE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</w:tr>
      <w:tr w:rsidR="00DB7225" w:rsidRPr="00D824F5" w:rsidTr="00A03731">
        <w:trPr>
          <w:trHeight w:val="285"/>
        </w:trPr>
        <w:tc>
          <w:tcPr>
            <w:tcW w:w="10003" w:type="dxa"/>
            <w:gridSpan w:val="21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bookmarkStart w:id="0" w:name="_GoBack"/>
            <w:bookmarkEnd w:id="0"/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عنوان: دانشگاه تهران، دانشکده ادبیات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ورود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34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137-138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1375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26/2/1400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48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160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1380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26/2/1400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2-175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1384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26/02/1400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34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139-140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1375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49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161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1381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176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35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141-145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77-1376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50-51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162-163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1381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2-176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36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146-147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1377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52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164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1381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57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177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1385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27/02/1400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37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148-149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78-1377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53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165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1382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57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178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38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150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1378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53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166-167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1382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57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179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39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151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1378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54-55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168-169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83-1382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57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180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152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1378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170-171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1383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57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2-180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lastRenderedPageBreak/>
              <w:t>41-42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153-154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1379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172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1383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58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181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1386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155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1379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173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1384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58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182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44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156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1379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2-173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58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183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45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157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1380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174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58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184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  <w:tr w:rsidR="00DB7225" w:rsidRPr="00D824F5" w:rsidTr="00377E7F">
        <w:trPr>
          <w:trHeight w:val="285"/>
        </w:trPr>
        <w:tc>
          <w:tcPr>
            <w:tcW w:w="65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46-47</w:t>
            </w:r>
          </w:p>
        </w:tc>
        <w:tc>
          <w:tcPr>
            <w:tcW w:w="875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158-159</w:t>
            </w:r>
          </w:p>
        </w:tc>
        <w:tc>
          <w:tcPr>
            <w:tcW w:w="963" w:type="dxa"/>
            <w:noWrap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1380</w:t>
            </w:r>
          </w:p>
        </w:tc>
        <w:tc>
          <w:tcPr>
            <w:tcW w:w="1095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1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76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175</w:t>
            </w:r>
          </w:p>
        </w:tc>
        <w:tc>
          <w:tcPr>
            <w:tcW w:w="72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095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592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58</w:t>
            </w:r>
          </w:p>
        </w:tc>
        <w:tc>
          <w:tcPr>
            <w:tcW w:w="754" w:type="dxa"/>
            <w:gridSpan w:val="3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2-184</w:t>
            </w:r>
          </w:p>
        </w:tc>
        <w:tc>
          <w:tcPr>
            <w:tcW w:w="677" w:type="dxa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  <w:tc>
          <w:tcPr>
            <w:tcW w:w="1216" w:type="dxa"/>
            <w:gridSpan w:val="2"/>
          </w:tcPr>
          <w:p w:rsidR="00DB7225" w:rsidRPr="00D824F5" w:rsidRDefault="00DB7225" w:rsidP="00E17CE8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D824F5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"</w:t>
            </w:r>
          </w:p>
        </w:tc>
      </w:tr>
    </w:tbl>
    <w:p w:rsidR="00DB7225" w:rsidRPr="00D824F5" w:rsidRDefault="00DB7225" w:rsidP="00E17CE8">
      <w:pPr>
        <w:jc w:val="center"/>
        <w:rPr>
          <w:rFonts w:asciiTheme="majorBidi" w:hAnsiTheme="majorBidi" w:cs="B Nazanin"/>
          <w:sz w:val="24"/>
          <w:szCs w:val="24"/>
        </w:rPr>
      </w:pPr>
    </w:p>
    <w:p w:rsidR="00E30CFE" w:rsidRPr="00D824F5" w:rsidRDefault="00E30CFE" w:rsidP="00E17CE8">
      <w:pPr>
        <w:jc w:val="center"/>
        <w:rPr>
          <w:rFonts w:asciiTheme="majorBidi" w:hAnsiTheme="majorBidi" w:cs="B Nazanin"/>
          <w:sz w:val="24"/>
          <w:szCs w:val="24"/>
        </w:rPr>
      </w:pPr>
    </w:p>
    <w:sectPr w:rsidR="00E30CFE" w:rsidRPr="00D824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6F"/>
    <w:rsid w:val="000071BB"/>
    <w:rsid w:val="000F0A3E"/>
    <w:rsid w:val="00143AF8"/>
    <w:rsid w:val="002C2EC7"/>
    <w:rsid w:val="00334D49"/>
    <w:rsid w:val="0036576E"/>
    <w:rsid w:val="00377E7F"/>
    <w:rsid w:val="0042395D"/>
    <w:rsid w:val="0046439A"/>
    <w:rsid w:val="004E060A"/>
    <w:rsid w:val="0059296C"/>
    <w:rsid w:val="0060094A"/>
    <w:rsid w:val="006738DC"/>
    <w:rsid w:val="006839CD"/>
    <w:rsid w:val="006A481A"/>
    <w:rsid w:val="006E3160"/>
    <w:rsid w:val="006F3FAE"/>
    <w:rsid w:val="00745B7B"/>
    <w:rsid w:val="00776FEC"/>
    <w:rsid w:val="00790D89"/>
    <w:rsid w:val="00891E11"/>
    <w:rsid w:val="008F7553"/>
    <w:rsid w:val="00904EF7"/>
    <w:rsid w:val="009306A6"/>
    <w:rsid w:val="0098638D"/>
    <w:rsid w:val="009D119C"/>
    <w:rsid w:val="00A03731"/>
    <w:rsid w:val="00A12BF2"/>
    <w:rsid w:val="00A13096"/>
    <w:rsid w:val="00A82AF0"/>
    <w:rsid w:val="00AB0AC2"/>
    <w:rsid w:val="00B82BD2"/>
    <w:rsid w:val="00B96C3D"/>
    <w:rsid w:val="00C14502"/>
    <w:rsid w:val="00C6787A"/>
    <w:rsid w:val="00D00CF7"/>
    <w:rsid w:val="00D824F5"/>
    <w:rsid w:val="00DB7225"/>
    <w:rsid w:val="00E061C9"/>
    <w:rsid w:val="00E17CE8"/>
    <w:rsid w:val="00E30CFE"/>
    <w:rsid w:val="00E35BA8"/>
    <w:rsid w:val="00E53B4C"/>
    <w:rsid w:val="00F0736F"/>
    <w:rsid w:val="00F32EB2"/>
    <w:rsid w:val="00F3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B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DB7225"/>
  </w:style>
  <w:style w:type="table" w:styleId="TableGrid">
    <w:name w:val="Table Grid"/>
    <w:basedOn w:val="TableNormal"/>
    <w:uiPriority w:val="59"/>
    <w:rsid w:val="00DB722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B7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2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B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DB7225"/>
  </w:style>
  <w:style w:type="table" w:styleId="TableGrid">
    <w:name w:val="Table Grid"/>
    <w:basedOn w:val="TableNormal"/>
    <w:uiPriority w:val="59"/>
    <w:rsid w:val="00DB722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B7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2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16</Pages>
  <Words>3194</Words>
  <Characters>18212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45</cp:revision>
  <dcterms:created xsi:type="dcterms:W3CDTF">2021-05-18T15:16:00Z</dcterms:created>
  <dcterms:modified xsi:type="dcterms:W3CDTF">2021-05-19T10:58:00Z</dcterms:modified>
</cp:coreProperties>
</file>