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642" w:rsidRPr="00A775A6" w:rsidRDefault="00BD6642" w:rsidP="00BD6642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A775A6">
        <w:rPr>
          <w:rFonts w:cs="B Nazanin" w:hint="cs"/>
          <w:b/>
          <w:bCs/>
          <w:sz w:val="24"/>
          <w:szCs w:val="24"/>
          <w:rtl/>
          <w:lang w:bidi="fa-IR"/>
        </w:rPr>
        <w:t>پایان نامه</w:t>
      </w:r>
    </w:p>
    <w:tbl>
      <w:tblPr>
        <w:tblStyle w:val="TableGrid"/>
        <w:bidiVisual/>
        <w:tblW w:w="9243" w:type="dxa"/>
        <w:tblLayout w:type="fixed"/>
        <w:tblLook w:val="04A0" w:firstRow="1" w:lastRow="0" w:firstColumn="1" w:lastColumn="0" w:noHBand="0" w:noVBand="1"/>
      </w:tblPr>
      <w:tblGrid>
        <w:gridCol w:w="489"/>
        <w:gridCol w:w="4534"/>
        <w:gridCol w:w="1300"/>
        <w:gridCol w:w="1138"/>
        <w:gridCol w:w="996"/>
        <w:gridCol w:w="786"/>
      </w:tblGrid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rPr>
                <w:rFonts w:cs="B Nazanin"/>
                <w:rtl/>
                <w:lang w:bidi="fa-IR"/>
              </w:rPr>
            </w:pPr>
          </w:p>
        </w:tc>
        <w:tc>
          <w:tcPr>
            <w:tcW w:w="4534" w:type="dxa"/>
          </w:tcPr>
          <w:p w:rsidR="00BD6642" w:rsidRPr="00AD7BBE" w:rsidRDefault="00BD6642" w:rsidP="00D724E1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عنوان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پدیدآور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استاد راهنما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رشته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مقطع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1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انعکاسِ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فرهنگ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ادبِ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کلاس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کِ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ران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اشعارِ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شاعرانِ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معاصر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با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تک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بر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اشعارِ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ما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وش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ج،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مهد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اخوان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ثالث،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فروغ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فرخزاد،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سهراب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سپهر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احمد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شاملو،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محمدرضا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شف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ع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کدکن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ق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صر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ام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ن‌پور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علی اکبر قاسمی گل افشانی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دکتر منوچهر اکبری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زبان وادبیات فارسی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دکتری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2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bidi w:val="0"/>
              <w:jc w:val="center"/>
              <w:rPr>
                <w:rFonts w:ascii="Tahoma" w:hAnsi="Tahoma"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بازتاب سلطه روسیه تزاری بر آسیای مرکزی در تاریخ نگاری محلی نیمه دوم سده نوزدهم 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سارا علی لو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گودرز رشتیانی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تاریخ</w:t>
            </w:r>
          </w:p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قفقاز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3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 xml:space="preserve"> بررسی کاربرد حروف اضافه در شاهنا</w:t>
            </w:r>
            <w:r w:rsidRPr="00AD7BBE">
              <w:rPr>
                <w:rFonts w:cs="B Nazanin" w:hint="cs"/>
                <w:rtl/>
              </w:rPr>
              <w:t>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فردوسی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مقایسه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حروف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اضافه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پهلوی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فاطمه قلیچ خانی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احمدرضا قائم مقامی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فرهنگ و زبانهای باستانی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4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تاثیرات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متقابل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مذهب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رسمی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اقدامات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عمرانی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صفویان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شهر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اصفهان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تشیع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دوازده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امامی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تبلیغ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تکیه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کتیبه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نگاری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حوزه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معماری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نگین سادات طباطبایی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هایده لاله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دکتری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5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تاریخ نگاری علیرضاشاپورشهبازی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ویدا موفقی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دکتر روزبه زرین کوب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تاریخ ایران باستان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تحق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ق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گونه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ها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آوا</w:t>
            </w:r>
            <w:r w:rsidRPr="00AD7BBE">
              <w:rPr>
                <w:rFonts w:asciiTheme="minorBidi" w:hAnsiTheme="minorBidi" w:cs="B Nazanin" w:hint="cs"/>
                <w:rtl/>
              </w:rPr>
              <w:t>یی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واژگان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متن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پازند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شکند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گمان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ک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وزار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مقا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سه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با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فارس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انه،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فارس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هود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فارس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متقدم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حم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ده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ابراه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م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/>
                <w:rtl/>
              </w:rPr>
              <w:t>دکتر</w:t>
            </w:r>
            <w:r w:rsidRPr="00AD7BBE">
              <w:rPr>
                <w:rFonts w:asciiTheme="minorBidi" w:hAnsiTheme="minorBidi" w:cs="B Nazanin" w:hint="cs"/>
                <w:rtl/>
              </w:rPr>
              <w:t>احمدرضا قائم مقامی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فرهنگ و زبانهای باستانی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7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bidi w:val="0"/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AD7BBE">
              <w:rPr>
                <w:rFonts w:ascii="Times New Roman" w:hAnsi="Times New Roman" w:hint="cs"/>
                <w:color w:val="000000"/>
                <w:shd w:val="clear" w:color="auto" w:fill="FFFFFF"/>
                <w:rtl/>
              </w:rPr>
              <w:t> 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روایت تصویری حماسه ملی ایران بر اساس مواد فرهنگی سده‌های 6-8 هجری قمری/ 12-14 میلادی با تاکید بر روایت فریدون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علی مولودی آرانی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هایده لاله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دکتری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8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زوال شاهنشاهی ساسانی باد تکیه بر شواهد باستان شناختی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بابک کوفگر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میثم لباف خانیکی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9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متون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برنامه‌ها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آموزش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زنان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دوره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پهلو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مقطع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متوسطه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فاطمه سمیعی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دکتر حسن زندیه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تاریخ</w:t>
            </w:r>
          </w:p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ایران اسلامی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10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مقا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سه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ترت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ب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موصوف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صفت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مضاف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مضاف‌ال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در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متون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فارس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 w:hint="eastAsia"/>
                <w:rtl/>
              </w:rPr>
              <w:t>انه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پهلو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اشکان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مانو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ف</w:t>
            </w:r>
            <w:r w:rsidRPr="00AD7BBE">
              <w:rPr>
                <w:rFonts w:asciiTheme="minorBidi" w:hAnsiTheme="minorBidi" w:cs="B Nazanin" w:hint="cs"/>
                <w:rtl/>
              </w:rPr>
              <w:t>اطمه قضاوی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دکتر محمود جعفری دهقی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eastAsia"/>
                <w:rtl/>
              </w:rPr>
              <w:t>فرهنگ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و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زبانها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  <w:r w:rsidRPr="00AD7BBE">
              <w:rPr>
                <w:rFonts w:asciiTheme="minorBidi" w:hAnsiTheme="minorBidi" w:cs="B Nazanin"/>
                <w:rtl/>
              </w:rPr>
              <w:t xml:space="preserve"> </w:t>
            </w:r>
            <w:r w:rsidRPr="00AD7BBE">
              <w:rPr>
                <w:rFonts w:asciiTheme="minorBidi" w:hAnsiTheme="minorBidi" w:cs="B Nazanin" w:hint="eastAsia"/>
                <w:rtl/>
              </w:rPr>
              <w:t>باستان</w:t>
            </w:r>
            <w:r w:rsidRPr="00AD7BBE">
              <w:rPr>
                <w:rFonts w:asciiTheme="minorBidi" w:hAnsiTheme="minorBidi" w:cs="B Nazanin" w:hint="cs"/>
                <w:rtl/>
              </w:rPr>
              <w:t>ی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asciiTheme="minorBidi" w:hAnsiTheme="minorBidi" w:cs="B Nazanin"/>
                <w:rtl/>
              </w:rPr>
            </w:pPr>
            <w:r w:rsidRPr="00AD7BBE">
              <w:rPr>
                <w:rFonts w:asciiTheme="minorBidi" w:hAnsiTheme="minorBidi" w:cs="B Nazanin" w:hint="cs"/>
                <w:rtl/>
              </w:rPr>
              <w:t>ارشد</w:t>
            </w:r>
          </w:p>
        </w:tc>
      </w:tr>
      <w:tr w:rsidR="00BD6642" w:rsidTr="00D724E1">
        <w:tc>
          <w:tcPr>
            <w:tcW w:w="489" w:type="dxa"/>
          </w:tcPr>
          <w:p w:rsidR="00BD6642" w:rsidRPr="00AD7BBE" w:rsidRDefault="00BD6642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11</w:t>
            </w:r>
          </w:p>
        </w:tc>
        <w:tc>
          <w:tcPr>
            <w:tcW w:w="4534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موزه و هویت سازی در امارات متحده عربی</w:t>
            </w:r>
          </w:p>
        </w:tc>
        <w:tc>
          <w:tcPr>
            <w:tcW w:w="1300" w:type="dxa"/>
          </w:tcPr>
          <w:p w:rsidR="00BD6642" w:rsidRPr="00AD7BBE" w:rsidRDefault="00BD6642" w:rsidP="00D724E1">
            <w:pPr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مهسا اسدیان</w:t>
            </w:r>
          </w:p>
        </w:tc>
        <w:tc>
          <w:tcPr>
            <w:tcW w:w="1138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دکتر یاسر قزوینی</w:t>
            </w:r>
          </w:p>
        </w:tc>
        <w:tc>
          <w:tcPr>
            <w:tcW w:w="99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تاریخ</w:t>
            </w:r>
          </w:p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اسناد</w:t>
            </w:r>
          </w:p>
        </w:tc>
        <w:tc>
          <w:tcPr>
            <w:tcW w:w="786" w:type="dxa"/>
          </w:tcPr>
          <w:p w:rsidR="00BD6642" w:rsidRPr="00AD7BBE" w:rsidRDefault="00BD6642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 w:hint="cs"/>
                <w:rtl/>
              </w:rPr>
              <w:t>ارشد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60"/>
    <w:rsid w:val="006E3160"/>
    <w:rsid w:val="00BD6642"/>
    <w:rsid w:val="00E30CFE"/>
    <w:rsid w:val="00EF7360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64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64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6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2021-08-19T15:28:00Z</dcterms:created>
  <dcterms:modified xsi:type="dcterms:W3CDTF">2021-08-19T15:28:00Z</dcterms:modified>
</cp:coreProperties>
</file>